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9" w:rsidRPr="00882B69" w:rsidRDefault="00C60D05" w:rsidP="00C60D0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-55880</wp:posOffset>
            </wp:positionV>
            <wp:extent cx="2784475" cy="1992630"/>
            <wp:effectExtent l="19050" t="0" r="0" b="0"/>
            <wp:wrapSquare wrapText="bothSides"/>
            <wp:docPr id="54" name="Рисунок 54" descr="Мама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Мама и реб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B69" w:rsidRPr="00882B69">
        <w:rPr>
          <w:rFonts w:ascii="Tahoma" w:hAnsi="Tahoma" w:cs="Tahoma"/>
          <w:b/>
          <w:color w:val="000000"/>
          <w:sz w:val="28"/>
          <w:szCs w:val="28"/>
        </w:rPr>
        <w:t>Консультация «колыбельная в разные времена»</w:t>
      </w:r>
    </w:p>
    <w:p w:rsidR="00646CA9" w:rsidRDefault="00646CA9" w:rsidP="009A5C43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8"/>
          <w:szCs w:val="28"/>
        </w:rPr>
      </w:pPr>
    </w:p>
    <w:p w:rsidR="00882B69" w:rsidRDefault="00DA5BC3" w:rsidP="00DA5BC3">
      <w:pPr>
        <w:shd w:val="clear" w:color="auto" w:fill="FFFFFF"/>
        <w:spacing w:before="100" w:beforeAutospacing="1" w:after="100" w:afterAutospacing="1"/>
        <w:ind w:left="-284" w:firstLine="1004"/>
        <w:rPr>
          <w:rFonts w:ascii="Verdana" w:hAnsi="Verdana"/>
          <w:color w:val="2C2C2C"/>
          <w:sz w:val="28"/>
          <w:szCs w:val="28"/>
          <w:shd w:val="clear" w:color="auto" w:fill="F3F3F4"/>
        </w:rPr>
      </w:pP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Название песен, которыми убаюкивают ребенка, - колыбельные</w:t>
      </w:r>
      <w:r w:rsidR="00C60D05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</w:t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- идет от слова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колыбать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(колыхать, колебать, качать,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зыбать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). В народном обиходе встречалось и название «байка» (от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байкать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– качать, усыплять). Истоки колыбельной песни восходят к глубокой древности, по своей природе и функции они близки к заклинаниям, которые должны были обеспечить малышу хороший сон и здоровье.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Многие особенности колыбельных связаны с их основным предназначением – убаюкать ребенка. Младенец, не понимая слов, воспринимает, в первую очередь, мелодию и близкий к биению сердца ритм, плавность и размеренность которых успокаивают его и постепенно погружают в сон. На это же нацелен и звуковой рисунок песен: частое повторение одних и тех же слов похожего звучания, большое число мягких звуков в словах колыбельных. Только удивительно глубоким знанием особенностей души малыша, которое на протяжении веков жило в народе, можно объяснить ритмическое, поэтическое и музыкальное построение колыбельных.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</w:p>
    <w:p w:rsidR="00882B69" w:rsidRDefault="00DA5BC3" w:rsidP="00882B69">
      <w:pPr>
        <w:shd w:val="clear" w:color="auto" w:fill="FFFFFF"/>
        <w:spacing w:before="100" w:beforeAutospacing="1" w:after="100" w:afterAutospacing="1"/>
        <w:ind w:left="-284"/>
        <w:rPr>
          <w:rFonts w:ascii="Verdana" w:hAnsi="Verdana"/>
          <w:color w:val="2C2C2C"/>
          <w:sz w:val="28"/>
          <w:szCs w:val="28"/>
          <w:shd w:val="clear" w:color="auto" w:fill="F3F3F4"/>
        </w:rPr>
      </w:pP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Через колыбельную песню происходило самое первое приобщение к родному языку, к родным мелодиям, знакомство с традиционными образами, встречающимися в песнях и сказках. Колыбельные полны символами уюта, покоя, довольства. Описывается будущая богатая и счастливая жизнь ребенка, предвещаются всяческие блага: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Будешь в золоте ходить,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Чисто серебро носить</w:t>
      </w:r>
      <w:proofErr w:type="gram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…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lastRenderedPageBreak/>
        <w:t>Б</w:t>
      </w:r>
      <w:proofErr w:type="gram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олее поздние по происхождению колыбельные содержат в себе более реалистические «прогнозы», касающиеся будущего. Это позволяло с детства приучить ребенка к тому, что в будущем он станет жить взрослой трудовой жизнью: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Придет времечко-пора,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Разбудим, Ванечка, тебя,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На работку будем звать,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Будешь раненько вставать.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Для того</w:t>
      </w:r>
      <w:proofErr w:type="gram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,</w:t>
      </w:r>
      <w:proofErr w:type="gram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чтобы усыпить малыша, часто призываются небесные покровители (в колыбельных, имеющих дохристианские корни, зовут Сон и Дрему):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Спи со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Ангелями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Со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Архангелями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Со всей силушкой,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proofErr w:type="gram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Со</w:t>
      </w:r>
      <w:proofErr w:type="gram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Небесною.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</w:p>
    <w:p w:rsidR="00DA5BC3" w:rsidRDefault="00DA5BC3" w:rsidP="00882B69">
      <w:pPr>
        <w:shd w:val="clear" w:color="auto" w:fill="FFFFFF"/>
        <w:spacing w:before="100" w:beforeAutospacing="1" w:after="100" w:afterAutospacing="1"/>
        <w:ind w:left="-284"/>
        <w:rPr>
          <w:rFonts w:ascii="Verdana" w:hAnsi="Verdana"/>
          <w:color w:val="2C2C2C"/>
          <w:sz w:val="28"/>
          <w:szCs w:val="28"/>
          <w:shd w:val="clear" w:color="auto" w:fill="F3F3F4"/>
        </w:rPr>
      </w:pP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Иногда колыбельные содержат описание опасностей, которые ожидают малыша, если он не останется в уютной люльке подле матери: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Не ходи-ко на тот край,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Под своим окном играй.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В том краю собачки злые,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Есть ребятки боевые,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Набьют батожками,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Закидают камушками.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В колыбельных нередко присутствуют страшные персонажи: бука, угомон,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бабай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. Обычно эти «злодеи» не причиняют ребенку вреда, но лишь таят в себе угрозу в том случае, если ребенок не засыпает.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В текстах некоторых колыбельных (особенно наиболее старинных) встречается мотив пожелания ребенку смерти. Например: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lastRenderedPageBreak/>
        <w:t>Бай-бай-бай-люли,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Похворай, да умри</w:t>
      </w:r>
      <w:proofErr w:type="gram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…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Н</w:t>
      </w:r>
      <w:proofErr w:type="gram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а протяжении многих десятилетий ученые-этнографы спорят о том, что стоит за появлением этой темы. Наиболее обоснованной представляется гипотеза о том, что происхождение мотива смерти младенца – это родство колыбельной с заговором. Именно это приводило к тому, что в пожеланиях смерти народ видел средство как бы обмануть злые силы и тем самым уберечь ребенка от их воздействия.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Все исследователи колыбельной песни отмечали импровизационный характер этого жанра. В каждом новом исполнении певица что-то добавляла в текст колыбельной. Таким образом, песня служила не только для того, чтобы убаюкать ребенка, но и для того, чтобы мать могла выразить свои чувства и переживания.</w:t>
      </w:r>
      <w:r w:rsidRPr="00DA5BC3">
        <w:rPr>
          <w:rStyle w:val="apple-converted-space"/>
          <w:rFonts w:ascii="Verdana" w:hAnsi="Verdana"/>
          <w:color w:val="2C2C2C"/>
          <w:sz w:val="28"/>
          <w:szCs w:val="28"/>
          <w:shd w:val="clear" w:color="auto" w:fill="F3F3F4"/>
        </w:rPr>
        <w:t> </w:t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</w:rPr>
        <w:br/>
      </w:r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В народе дорожили мастерством петь колыбельные и передавали его из поколения в поколение («Не всякий 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байкать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 xml:space="preserve"> умеет»). В крестьянской семье девочки 6-7 лет уже часто были няньками для своих младших братьев и сестер, и к этому времени они уже умели «</w:t>
      </w:r>
      <w:proofErr w:type="spellStart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байкать</w:t>
      </w:r>
      <w:proofErr w:type="spellEnd"/>
      <w:r w:rsidRPr="00DA5BC3">
        <w:rPr>
          <w:rFonts w:ascii="Verdana" w:hAnsi="Verdana"/>
          <w:color w:val="2C2C2C"/>
          <w:sz w:val="28"/>
          <w:szCs w:val="28"/>
          <w:shd w:val="clear" w:color="auto" w:fill="F3F3F4"/>
        </w:rPr>
        <w:t>». В наше время колыбельные – это умирающий жанр народного творчества. Старинные колыбельные помнят лишь представители уходящих поколений, более молодые знают только песни из книг и мультфильмов. Интерес к колыбельным возрождается в наше время у многих родителей, которые хотят вырастить своих детей в атмосфере любви и родной русской культуры. Хочется верить, что энтузиасты, изучающие русский фольклор, не дадут колыбельным кануть в небытие.</w:t>
      </w:r>
    </w:p>
    <w:sectPr w:rsidR="00DA5BC3" w:rsidSect="003F721F">
      <w:pgSz w:w="11906" w:h="16838"/>
      <w:pgMar w:top="1134" w:right="991" w:bottom="1134" w:left="1701" w:header="708" w:footer="708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0A76"/>
    <w:rsid w:val="000A6772"/>
    <w:rsid w:val="001B7E66"/>
    <w:rsid w:val="00206836"/>
    <w:rsid w:val="003348F7"/>
    <w:rsid w:val="003F721F"/>
    <w:rsid w:val="004B18ED"/>
    <w:rsid w:val="005269E3"/>
    <w:rsid w:val="00646CA9"/>
    <w:rsid w:val="007137DF"/>
    <w:rsid w:val="007211A1"/>
    <w:rsid w:val="00780A76"/>
    <w:rsid w:val="0079268B"/>
    <w:rsid w:val="00882B69"/>
    <w:rsid w:val="00897278"/>
    <w:rsid w:val="009A5C43"/>
    <w:rsid w:val="00A3436D"/>
    <w:rsid w:val="00AC239C"/>
    <w:rsid w:val="00B309BD"/>
    <w:rsid w:val="00B90A06"/>
    <w:rsid w:val="00C60D05"/>
    <w:rsid w:val="00DA5BC3"/>
    <w:rsid w:val="00DF0A0C"/>
    <w:rsid w:val="00E30197"/>
    <w:rsid w:val="00F0587A"/>
    <w:rsid w:val="00F1632B"/>
    <w:rsid w:val="00FD71D9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6"/>
  </w:style>
  <w:style w:type="paragraph" w:styleId="1">
    <w:name w:val="heading 1"/>
    <w:basedOn w:val="a"/>
    <w:link w:val="10"/>
    <w:uiPriority w:val="9"/>
    <w:qFormat/>
    <w:rsid w:val="0078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8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8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0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1A1"/>
  </w:style>
  <w:style w:type="character" w:customStyle="1" w:styleId="nav2">
    <w:name w:val="nav2"/>
    <w:basedOn w:val="a0"/>
    <w:rsid w:val="00FF3DF4"/>
  </w:style>
  <w:style w:type="character" w:customStyle="1" w:styleId="20">
    <w:name w:val="Заголовок 2 Знак"/>
    <w:basedOn w:val="a0"/>
    <w:link w:val="2"/>
    <w:uiPriority w:val="9"/>
    <w:semiHidden/>
    <w:rsid w:val="000A6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">
    <w:name w:val="th"/>
    <w:basedOn w:val="a0"/>
    <w:rsid w:val="000A6772"/>
  </w:style>
  <w:style w:type="character" w:styleId="a7">
    <w:name w:val="Strong"/>
    <w:basedOn w:val="a0"/>
    <w:uiPriority w:val="22"/>
    <w:qFormat/>
    <w:rsid w:val="000A6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2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2" w:space="11" w:color="E0E0E0"/>
            <w:bottom w:val="none" w:sz="0" w:space="0" w:color="auto"/>
            <w:right w:val="none" w:sz="0" w:space="0" w:color="auto"/>
          </w:divBdr>
        </w:div>
      </w:divsChild>
    </w:div>
    <w:div w:id="95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2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844F-7DB9-4BEE-B218-B9A1BF1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домовой</cp:lastModifiedBy>
  <cp:revision>12</cp:revision>
  <cp:lastPrinted>2014-10-12T17:21:00Z</cp:lastPrinted>
  <dcterms:created xsi:type="dcterms:W3CDTF">2014-08-24T11:43:00Z</dcterms:created>
  <dcterms:modified xsi:type="dcterms:W3CDTF">2015-04-28T07:14:00Z</dcterms:modified>
</cp:coreProperties>
</file>